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08" w:rsidRPr="00EE5820" w:rsidRDefault="00EF7508" w:rsidP="003364FD">
      <w:pPr>
        <w:spacing w:before="120" w:after="0" w:line="240" w:lineRule="auto"/>
        <w:jc w:val="both"/>
        <w:rPr>
          <w:b/>
        </w:rPr>
      </w:pPr>
      <w:r w:rsidRPr="00EE5820">
        <w:rPr>
          <w:b/>
        </w:rPr>
        <w:t>В Украине стартовала немецкая программа финансирования биоэнергетических проектов</w:t>
      </w:r>
    </w:p>
    <w:p w:rsidR="00EF7508" w:rsidRDefault="00EF7508" w:rsidP="003364FD">
      <w:pPr>
        <w:spacing w:before="120" w:after="0" w:line="240" w:lineRule="auto"/>
        <w:jc w:val="both"/>
      </w:pPr>
      <w:r>
        <w:t xml:space="preserve">Сегодня Германия является мировым лидером в производстве и использовании </w:t>
      </w:r>
      <w:proofErr w:type="spellStart"/>
      <w:r>
        <w:t>биогаза</w:t>
      </w:r>
      <w:proofErr w:type="spellEnd"/>
      <w:r>
        <w:t xml:space="preserve">. В настоящее время </w:t>
      </w:r>
      <w:proofErr w:type="spellStart"/>
      <w:r>
        <w:t>биогазовая</w:t>
      </w:r>
      <w:proofErr w:type="spellEnd"/>
      <w:r>
        <w:t xml:space="preserve"> промышленность Германии состоит из 7800 сельскохозяйственных и промышленных </w:t>
      </w:r>
      <w:proofErr w:type="spellStart"/>
      <w:r>
        <w:t>биогазовых</w:t>
      </w:r>
      <w:proofErr w:type="spellEnd"/>
      <w:r>
        <w:t xml:space="preserve"> установок с общей электрической мощностью более 3 ГВт. Ежегодно они генерируют 20,5 млн. кВт/час  - 3,4% от общей электрической генерации по стране. Средняя электрическая мощность </w:t>
      </w:r>
      <w:proofErr w:type="spellStart"/>
      <w:r>
        <w:t>биогазовой</w:t>
      </w:r>
      <w:proofErr w:type="spellEnd"/>
      <w:r>
        <w:t xml:space="preserve"> установки в Германии составляет около 400-500 кВт, но тенденция последних лет указывает на увеличение до 1 МВт.  В ЕС количество действующих </w:t>
      </w:r>
      <w:proofErr w:type="spellStart"/>
      <w:r>
        <w:t>биогазовых</w:t>
      </w:r>
      <w:proofErr w:type="spellEnd"/>
      <w:r>
        <w:t xml:space="preserve"> установок достигает 12500, что составляет около 5500 МВт мощностей. Несмотря на свое лидерство в этой сфере, Германия продолжает наращивать производство </w:t>
      </w:r>
      <w:proofErr w:type="spellStart"/>
      <w:r>
        <w:t>биогаза</w:t>
      </w:r>
      <w:proofErr w:type="spellEnd"/>
      <w:r>
        <w:t xml:space="preserve">. Об этом рассказали эксперты на семинаре «Практические аспекты получения и использования </w:t>
      </w:r>
      <w:proofErr w:type="spellStart"/>
      <w:r>
        <w:t>биогаза</w:t>
      </w:r>
      <w:proofErr w:type="spellEnd"/>
      <w:r>
        <w:t xml:space="preserve"> в Украине. Немецко-украинский диалог по вопросам </w:t>
      </w:r>
      <w:proofErr w:type="spellStart"/>
      <w:r>
        <w:t>биогаза</w:t>
      </w:r>
      <w:proofErr w:type="spellEnd"/>
      <w:r>
        <w:t>», который прошел 26 сентября в Киеве.</w:t>
      </w:r>
    </w:p>
    <w:p w:rsidR="00EF7508" w:rsidRDefault="00EF7508" w:rsidP="003364FD">
      <w:pPr>
        <w:spacing w:before="120" w:after="0" w:line="240" w:lineRule="auto"/>
        <w:jc w:val="both"/>
      </w:pPr>
      <w:r>
        <w:t xml:space="preserve">Андреас </w:t>
      </w:r>
      <w:proofErr w:type="spellStart"/>
      <w:r>
        <w:t>Шютте</w:t>
      </w:r>
      <w:proofErr w:type="spellEnd"/>
      <w:r>
        <w:t>, глава Специального агентства по возобновляемым ресурсам (</w:t>
      </w:r>
      <w:r>
        <w:rPr>
          <w:lang w:val="en-US"/>
        </w:rPr>
        <w:t>FNR</w:t>
      </w:r>
      <w:r>
        <w:t xml:space="preserve">, Германия), говорит: «Использование </w:t>
      </w:r>
      <w:proofErr w:type="spellStart"/>
      <w:r>
        <w:t>биогаза</w:t>
      </w:r>
      <w:proofErr w:type="spellEnd"/>
      <w:r>
        <w:t xml:space="preserve"> таит в себе массу неизвестного с точки зрения науки и требует глубокого исследования. Сейчас этот энергетический источник используется с эффективностью не более 40%. В </w:t>
      </w:r>
      <w:proofErr w:type="gramStart"/>
      <w:r>
        <w:t>будущем</w:t>
      </w:r>
      <w:proofErr w:type="gramEnd"/>
      <w:r>
        <w:t xml:space="preserve"> </w:t>
      </w:r>
      <w:proofErr w:type="spellStart"/>
      <w:r>
        <w:t>биогаз</w:t>
      </w:r>
      <w:proofErr w:type="spellEnd"/>
      <w:r>
        <w:t xml:space="preserve"> станет частью энергосистемы наряду с другими возобновляемыми источниками энергии: потенциально </w:t>
      </w:r>
      <w:proofErr w:type="spellStart"/>
      <w:r>
        <w:t>биогаз</w:t>
      </w:r>
      <w:proofErr w:type="spellEnd"/>
      <w:r>
        <w:t xml:space="preserve"> в Германии способен обеспечивать 10% общей потребности в электр</w:t>
      </w:r>
      <w:r w:rsidRPr="00746B73">
        <w:t>оэнергии</w:t>
      </w:r>
      <w:r>
        <w:t>.»</w:t>
      </w:r>
    </w:p>
    <w:p w:rsidR="00EF7508" w:rsidRDefault="00EF7508" w:rsidP="003364FD">
      <w:pPr>
        <w:spacing w:before="120" w:after="0" w:line="240" w:lineRule="auto"/>
        <w:jc w:val="both"/>
      </w:pPr>
      <w:r>
        <w:t xml:space="preserve">Анализируя финансовый механизм стимулирования развития </w:t>
      </w:r>
      <w:proofErr w:type="spellStart"/>
      <w:r>
        <w:t>биогазовых</w:t>
      </w:r>
      <w:proofErr w:type="spellEnd"/>
      <w:r>
        <w:t xml:space="preserve"> технологий Германии, Георгий </w:t>
      </w:r>
      <w:proofErr w:type="spellStart"/>
      <w:r>
        <w:t>Гелетуха</w:t>
      </w:r>
      <w:proofErr w:type="spellEnd"/>
      <w:r>
        <w:t>, глава Биоэнергетической ассоциации Украины, рассказывает: «В Германии действует фиксировано-бонусная система начисления величины «зеленого» тарифа: в зависимости от масштаба проекта устанавливаются дифференцированные фиксиро</w:t>
      </w:r>
      <w:r>
        <w:softHyphen/>
        <w:t xml:space="preserve">ванные тарифы на электроэнергию из </w:t>
      </w:r>
      <w:proofErr w:type="spellStart"/>
      <w:r>
        <w:t>биогаза</w:t>
      </w:r>
      <w:proofErr w:type="spellEnd"/>
      <w:r>
        <w:t>. Существует также система надбавок к основной ставке зеленого тарифа в зависимости от используемого сырья и технологий, что позволяет целенаправленно вы</w:t>
      </w:r>
      <w:r>
        <w:softHyphen/>
        <w:t>бирать направления развития в зависимости от сформированных условий. Система дифферен</w:t>
      </w:r>
      <w:r>
        <w:softHyphen/>
        <w:t xml:space="preserve">цированных тарифов стимулирует не только количество производимой электроэнергии из </w:t>
      </w:r>
      <w:proofErr w:type="spellStart"/>
      <w:r>
        <w:t>биогаза</w:t>
      </w:r>
      <w:proofErr w:type="spellEnd"/>
      <w:r>
        <w:t>, но и регулирует методы, которыми это достигается, а «зеленый» тариф, который устанавливается еще до начала строительства объекта, подчеркивает взаимную заинтересованность между государством и инвесторами».</w:t>
      </w:r>
    </w:p>
    <w:p w:rsidR="00EF7508" w:rsidRDefault="00EF7508" w:rsidP="003364FD">
      <w:pPr>
        <w:spacing w:before="120" w:after="0" w:line="240" w:lineRule="auto"/>
        <w:jc w:val="both"/>
      </w:pPr>
      <w:r>
        <w:t xml:space="preserve">В ходе семинара эксперты также рассказали о развитии региональных проектов производства </w:t>
      </w:r>
      <w:proofErr w:type="spellStart"/>
      <w:r>
        <w:t>биоэнергии</w:t>
      </w:r>
      <w:proofErr w:type="spellEnd"/>
      <w:r>
        <w:t xml:space="preserve"> – биоэнергетических деревень. Так, первая такая биоэнергетическая деревня «</w:t>
      </w:r>
      <w:proofErr w:type="spellStart"/>
      <w:r>
        <w:rPr>
          <w:lang w:val="en-US"/>
        </w:rPr>
        <w:t>Bioenergiedorf</w:t>
      </w:r>
      <w:proofErr w:type="spellEnd"/>
      <w:r w:rsidRPr="003F0281">
        <w:t xml:space="preserve"> </w:t>
      </w:r>
      <w:proofErr w:type="spellStart"/>
      <w:r>
        <w:rPr>
          <w:lang w:val="en-US"/>
        </w:rPr>
        <w:t>Juehnde</w:t>
      </w:r>
      <w:proofErr w:type="spellEnd"/>
      <w:r>
        <w:t xml:space="preserve">» появилась 12 лет назад. Сейчас их насчитывается более 250 по всей стране, а до 2020 года ожидается увеличение их численности до 400.  Андрей </w:t>
      </w:r>
      <w:proofErr w:type="spellStart"/>
      <w:r>
        <w:t>Станев</w:t>
      </w:r>
      <w:proofErr w:type="spellEnd"/>
      <w:r>
        <w:t xml:space="preserve">, проектный менеджер Специального агентства по возобновляемым ресурсам, рассказал о Государственной программе поддержки биоэнергетических деревень в Германии: «Программа действует уже три года. На первом ее этапе были отобраны 25 лучших проектов производства </w:t>
      </w:r>
      <w:proofErr w:type="spellStart"/>
      <w:r>
        <w:t>биоэнергии</w:t>
      </w:r>
      <w:proofErr w:type="spellEnd"/>
      <w:r>
        <w:t xml:space="preserve"> – биоэнергетических деревень, каждая из которых получила денежное вознаграждение в размере 400 тыс. евро не на оборудование, а именно на популяризацию и продвижение ими биоэнергетики.  Сейчас планируется проведение второго этапа этой программы».</w:t>
      </w:r>
    </w:p>
    <w:p w:rsidR="00EF7508" w:rsidRPr="003364FD" w:rsidRDefault="00EF7508" w:rsidP="003364FD">
      <w:pPr>
        <w:spacing w:before="120" w:after="0" w:line="240" w:lineRule="auto"/>
        <w:jc w:val="both"/>
        <w:rPr>
          <w:rFonts w:asciiTheme="minorHAnsi" w:hAnsiTheme="minorHAnsi"/>
        </w:rPr>
      </w:pPr>
      <w:r>
        <w:t xml:space="preserve">Понимая важность международного сотрудничества для развития биоэнергетики, Специальное агентство по </w:t>
      </w:r>
      <w:r w:rsidRPr="003364FD">
        <w:rPr>
          <w:rFonts w:asciiTheme="minorHAnsi" w:hAnsiTheme="minorHAnsi"/>
        </w:rPr>
        <w:t xml:space="preserve">возобновляемым ресурсам (Германия) при организационной поддержке НТЦ «Биомасса» (Украина) объявило о начале программы финансирования биоэнергетических проектов в Украине, которая будет реализована до апреля 2016 года. В </w:t>
      </w:r>
      <w:proofErr w:type="gramStart"/>
      <w:r w:rsidRPr="003364FD">
        <w:rPr>
          <w:rFonts w:asciiTheme="minorHAnsi" w:hAnsiTheme="minorHAnsi"/>
        </w:rPr>
        <w:t>рамках</w:t>
      </w:r>
      <w:proofErr w:type="gramEnd"/>
      <w:r w:rsidRPr="003364FD">
        <w:rPr>
          <w:rFonts w:asciiTheme="minorHAnsi" w:hAnsiTheme="minorHAnsi"/>
        </w:rPr>
        <w:t xml:space="preserve"> программы для 1-2 отобранных биоэнергетических проектов будут созданы специальные концепции развития и найдены иностранные партнеры.</w:t>
      </w:r>
    </w:p>
    <w:p w:rsidR="003364FD" w:rsidRDefault="003364FD" w:rsidP="003364FD">
      <w:pPr>
        <w:spacing w:before="120" w:after="0" w:line="240" w:lineRule="auto"/>
        <w:jc w:val="both"/>
        <w:rPr>
          <w:rFonts w:asciiTheme="minorHAnsi" w:hAnsiTheme="minorHAnsi" w:cs="Arial"/>
        </w:rPr>
      </w:pPr>
      <w:r w:rsidRPr="003364FD">
        <w:rPr>
          <w:rFonts w:asciiTheme="minorHAnsi" w:hAnsiTheme="minorHAnsi" w:cs="Arial"/>
        </w:rPr>
        <w:t xml:space="preserve">Эксперт </w:t>
      </w:r>
      <w:r>
        <w:rPr>
          <w:rFonts w:asciiTheme="minorHAnsi" w:hAnsiTheme="minorHAnsi" w:cs="Arial"/>
        </w:rPr>
        <w:t>АВЭ «Альтернатива» Виталий Мураш</w:t>
      </w:r>
      <w:r w:rsidRPr="003364FD">
        <w:rPr>
          <w:rFonts w:asciiTheme="minorHAnsi" w:hAnsiTheme="minorHAnsi" w:cs="Arial"/>
        </w:rPr>
        <w:t xml:space="preserve">кин отмечает: </w:t>
      </w:r>
      <w:r w:rsidR="00722A70">
        <w:rPr>
          <w:rFonts w:asciiTheme="minorHAnsi" w:hAnsiTheme="minorHAnsi" w:cs="Arial"/>
        </w:rPr>
        <w:t xml:space="preserve">«Эта программа необходима украинской отрасли, ведь при колоссальном потенциале, доля биоэнергетики в энергобалансе страны остается мизерной. Будучи аграрной страной, Украина может заместить почти 3 млрд. т. </w:t>
      </w:r>
      <w:proofErr w:type="spellStart"/>
      <w:r w:rsidR="00722A70">
        <w:rPr>
          <w:rFonts w:asciiTheme="minorHAnsi" w:hAnsiTheme="minorHAnsi" w:cs="Arial"/>
        </w:rPr>
        <w:t>у.о</w:t>
      </w:r>
      <w:proofErr w:type="spellEnd"/>
      <w:r w:rsidR="00722A70">
        <w:rPr>
          <w:rFonts w:asciiTheme="minorHAnsi" w:hAnsiTheme="minorHAnsi" w:cs="Arial"/>
        </w:rPr>
        <w:t xml:space="preserve">. </w:t>
      </w:r>
      <w:proofErr w:type="spellStart"/>
      <w:r w:rsidR="00722A70">
        <w:rPr>
          <w:rFonts w:asciiTheme="minorHAnsi" w:hAnsiTheme="minorHAnsi" w:cs="Arial"/>
        </w:rPr>
        <w:t>биогазом</w:t>
      </w:r>
      <w:proofErr w:type="spellEnd"/>
      <w:r w:rsidR="00722A70">
        <w:rPr>
          <w:rFonts w:asciiTheme="minorHAnsi" w:hAnsiTheme="minorHAnsi" w:cs="Arial"/>
        </w:rPr>
        <w:t>, при этом с развитием сельского хозяйства потенциал может вырасти в несколько раз, что позволит экономить более трех миллиардов дол</w:t>
      </w:r>
      <w:proofErr w:type="gramStart"/>
      <w:r w:rsidR="00722A70">
        <w:rPr>
          <w:rFonts w:asciiTheme="minorHAnsi" w:hAnsiTheme="minorHAnsi" w:cs="Arial"/>
        </w:rPr>
        <w:t>.</w:t>
      </w:r>
      <w:proofErr w:type="gramEnd"/>
      <w:r w:rsidR="00722A70">
        <w:rPr>
          <w:rFonts w:asciiTheme="minorHAnsi" w:hAnsiTheme="minorHAnsi" w:cs="Arial"/>
        </w:rPr>
        <w:t xml:space="preserve"> </w:t>
      </w:r>
      <w:proofErr w:type="gramStart"/>
      <w:r w:rsidR="00722A70">
        <w:rPr>
          <w:rFonts w:asciiTheme="minorHAnsi" w:hAnsiTheme="minorHAnsi" w:cs="Arial"/>
        </w:rPr>
        <w:t>в</w:t>
      </w:r>
      <w:proofErr w:type="gramEnd"/>
      <w:r w:rsidR="00722A70">
        <w:rPr>
          <w:rFonts w:asciiTheme="minorHAnsi" w:hAnsiTheme="minorHAnsi" w:cs="Arial"/>
        </w:rPr>
        <w:t xml:space="preserve"> год по текущим ценам».</w:t>
      </w:r>
    </w:p>
    <w:sectPr w:rsidR="003364FD" w:rsidSect="00746B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F7508"/>
    <w:rsid w:val="000C51D3"/>
    <w:rsid w:val="003364FD"/>
    <w:rsid w:val="003F7FEA"/>
    <w:rsid w:val="0047273A"/>
    <w:rsid w:val="006D2A31"/>
    <w:rsid w:val="00722A70"/>
    <w:rsid w:val="00E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</dc:creator>
  <cp:keywords/>
  <dc:description/>
  <cp:lastModifiedBy>Malko</cp:lastModifiedBy>
  <cp:revision>4</cp:revision>
  <dcterms:created xsi:type="dcterms:W3CDTF">2013-09-26T16:41:00Z</dcterms:created>
  <dcterms:modified xsi:type="dcterms:W3CDTF">2013-09-27T11:22:00Z</dcterms:modified>
</cp:coreProperties>
</file>